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2952" w:rsidRDefault="00982952">
      <w:pPr>
        <w:spacing w:before="480"/>
        <w:rPr>
          <w:b/>
          <w:bCs/>
          <w:sz w:val="26"/>
          <w:szCs w:val="26"/>
        </w:rPr>
      </w:pPr>
    </w:p>
    <w:p w:rsidR="00982952" w:rsidRDefault="00E56038">
      <w:pPr>
        <w:spacing w:before="480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114300" distB="114300" distL="114300" distR="114300">
            <wp:extent cx="5731200" cy="9652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br/>
        <w:t>CATANZARO, CULTURA E CREATIVITÀ COME MOTORE DI SVILUPPO</w:t>
      </w:r>
    </w:p>
    <w:p w:rsidR="00982952" w:rsidRDefault="00E56038">
      <w:pPr>
        <w:spacing w:after="80"/>
        <w:rPr>
          <w:i/>
          <w:iCs/>
        </w:rPr>
      </w:pPr>
      <w:r>
        <w:rPr>
          <w:i/>
          <w:iCs/>
        </w:rPr>
        <w:t>Strategia urbana integrata di Catanzaro: Riattivazione, coesione e sostenibilità per il futuro della Città</w:t>
      </w:r>
    </w:p>
    <w:p w:rsidR="00982952" w:rsidRDefault="00E56038">
      <w:r>
        <w:pict>
          <v:rect id="_x0000_i1025" style="width:0;height:1.5pt" o:hralign="center" o:hrstd="t" o:hr="t" fillcolor="#a0a0a0" stroked="f"/>
        </w:pict>
      </w:r>
    </w:p>
    <w:p w:rsidR="00982952" w:rsidRDefault="00E56038">
      <w:pPr>
        <w:spacing w:after="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UNA NUOVA IDEA DI CITTÀ</w:t>
      </w:r>
    </w:p>
    <w:p w:rsidR="00982952" w:rsidRDefault="00E56038">
      <w:pPr>
        <w:spacing w:before="240" w:after="240"/>
      </w:pPr>
      <w:r>
        <w:t>Catanzaro sceglie di investire sulla cultura, sulla creatività e sull’identità urbana per costruire una città più attrattiv</w:t>
      </w:r>
      <w:r>
        <w:t>a, innovativa e inclusiva.</w:t>
      </w:r>
    </w:p>
    <w:p w:rsidR="00982952" w:rsidRDefault="00E56038">
      <w:pPr>
        <w:spacing w:before="240" w:after="240"/>
      </w:pPr>
      <w:r>
        <w:t>La Strategia Urbana Integrata non rappresenta un semplice insieme di eventi o interventi pubblici separati tra loro, ma una visione complessiva di trasformazione urbana che mette al centro i quartieri storici, il patrimonio cultu</w:t>
      </w:r>
      <w:r>
        <w:t>rale e la partecipazione delle comunità locali.</w:t>
      </w:r>
    </w:p>
    <w:p w:rsidR="00982952" w:rsidRDefault="00E56038">
      <w:pPr>
        <w:spacing w:before="240" w:after="240"/>
      </w:pPr>
      <w:r>
        <w:t>L’obiettivo è costruire un ecosistema stabile in cui cultura, formazione, innovazione e impresa possano dialogare tra loro, generando occupazione, turismo, rigenerazione urbana e nuove opportunità per i giova</w:t>
      </w:r>
      <w:r>
        <w:t>ni.</w:t>
      </w:r>
    </w:p>
    <w:p w:rsidR="00982952" w:rsidRDefault="00E56038">
      <w:pPr>
        <w:spacing w:before="240" w:after="240"/>
      </w:pPr>
      <w:r>
        <w:t>La cultura viene quindi considerata non come attività accessoria, ma come leva strategica di sviluppo economico e sociale.</w:t>
      </w:r>
    </w:p>
    <w:p w:rsidR="00982952" w:rsidRDefault="00E56038">
      <w:r>
        <w:pict>
          <v:rect id="_x0000_i1026" style="width:0;height:1.5pt" o:hralign="center" o:hrstd="t" o:hr="t" fillcolor="#a0a0a0" stroked="f"/>
        </w:pict>
      </w:r>
    </w:p>
    <w:p w:rsidR="00982952" w:rsidRDefault="00E56038">
      <w:pPr>
        <w:spacing w:before="4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I TRE PILASTRI DELLA STRATEGIA</w:t>
      </w:r>
    </w:p>
    <w:p w:rsidR="00982952" w:rsidRDefault="00E56038">
      <w:pPr>
        <w:spacing w:after="80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  <w:t>1) Cultura, arte e identità urbana</w:t>
      </w:r>
    </w:p>
    <w:p w:rsidR="00982952" w:rsidRDefault="00E56038">
      <w:pPr>
        <w:spacing w:before="240" w:after="240"/>
      </w:pPr>
      <w:r>
        <w:t>Il primo pilastro della Strategia riguarda la valorizzazion</w:t>
      </w:r>
      <w:r>
        <w:t>e culturale della città attraverso un grande programma integrato di festival, mostre, installazioni artistiche, eventi e azioni di comunicazione.</w:t>
      </w:r>
    </w:p>
    <w:p w:rsidR="00982952" w:rsidRDefault="00E56038">
      <w:pPr>
        <w:spacing w:before="240" w:after="240"/>
      </w:pPr>
      <w:r>
        <w:t>La città intende raccontarsi attraverso alcuni elementi simbolici profondamente legati alla propria identità:</w:t>
      </w:r>
    </w:p>
    <w:p w:rsidR="00982952" w:rsidRDefault="00E56038">
      <w:pPr>
        <w:numPr>
          <w:ilvl w:val="0"/>
          <w:numId w:val="7"/>
        </w:numPr>
        <w:spacing w:before="240"/>
      </w:pPr>
      <w:r>
        <w:t>il vento;</w:t>
      </w:r>
    </w:p>
    <w:p w:rsidR="00982952" w:rsidRDefault="00E56038">
      <w:pPr>
        <w:numPr>
          <w:ilvl w:val="0"/>
          <w:numId w:val="7"/>
        </w:numPr>
      </w:pPr>
      <w:r>
        <w:t>la luce;</w:t>
      </w:r>
    </w:p>
    <w:p w:rsidR="00982952" w:rsidRDefault="00E56038">
      <w:pPr>
        <w:numPr>
          <w:ilvl w:val="0"/>
          <w:numId w:val="7"/>
        </w:numPr>
        <w:spacing w:after="240"/>
      </w:pPr>
      <w:r>
        <w:t>la tradizione della seta e del tessuto.</w:t>
      </w:r>
    </w:p>
    <w:p w:rsidR="00982952" w:rsidRDefault="00E56038">
      <w:pPr>
        <w:spacing w:before="240" w:after="240"/>
      </w:pPr>
      <w:r>
        <w:lastRenderedPageBreak/>
        <w:t>Questi simboli diventano il filo conduttore di un racconto contemporaneo della città, capace di unire memoria, innovazione e visione mediterranea.</w:t>
      </w:r>
    </w:p>
    <w:p w:rsidR="00982952" w:rsidRDefault="00E56038">
      <w:r>
        <w:pict>
          <v:rect id="_x0000_i1027" style="width:0;height:1.5pt" o:hralign="center" o:hrstd="t" o:hr="t" fillcolor="#a0a0a0" stroked="f"/>
        </w:pict>
      </w:r>
    </w:p>
    <w:p w:rsidR="00982952" w:rsidRDefault="00E56038">
      <w:pPr>
        <w:spacing w:after="80"/>
        <w:rPr>
          <w:b/>
          <w:bCs/>
        </w:rPr>
      </w:pPr>
      <w:r>
        <w:rPr>
          <w:b/>
          <w:bCs/>
        </w:rPr>
        <w:t>2) Hub creativi, formazione e incubazione</w:t>
      </w:r>
    </w:p>
    <w:p w:rsidR="00982952" w:rsidRDefault="00E56038">
      <w:pPr>
        <w:spacing w:before="240" w:after="240"/>
      </w:pPr>
      <w:r>
        <w:t>Il sec</w:t>
      </w:r>
      <w:r>
        <w:t>ondo pilastro punta alla costruzione di una vera infrastruttura per la creatività e l’innovazione culturale.</w:t>
      </w:r>
    </w:p>
    <w:p w:rsidR="00982952" w:rsidRDefault="00E56038">
      <w:pPr>
        <w:spacing w:before="240" w:after="240"/>
      </w:pPr>
      <w:r>
        <w:t>Saranno attivati due Hub di Comunità strategici:</w:t>
      </w:r>
    </w:p>
    <w:p w:rsidR="00982952" w:rsidRDefault="00E56038">
      <w:pPr>
        <w:numPr>
          <w:ilvl w:val="0"/>
          <w:numId w:val="11"/>
        </w:numPr>
        <w:spacing w:before="240"/>
      </w:pPr>
      <w:r>
        <w:t>il Complesso Monumentale del San Giovanni;</w:t>
      </w:r>
    </w:p>
    <w:p w:rsidR="00982952" w:rsidRDefault="00E56038">
      <w:pPr>
        <w:numPr>
          <w:ilvl w:val="0"/>
          <w:numId w:val="11"/>
        </w:numPr>
        <w:spacing w:after="240"/>
      </w:pPr>
      <w:r>
        <w:t>l’ex Mercato Ortofrutticolo di Lido.</w:t>
      </w:r>
    </w:p>
    <w:p w:rsidR="00982952" w:rsidRDefault="00E56038">
      <w:pPr>
        <w:spacing w:before="240" w:after="240"/>
      </w:pPr>
      <w:r>
        <w:t>Questi spazi ospiteranno coworking, laboratori creativi, workshop, percorsi formativi, attività di mentoring e incubazione di imprese culturali e creative. Tra le attività previste assume particolare rilievo anche la realizzazione di laboratori dedicati al</w:t>
      </w:r>
      <w:r>
        <w:t>la tessitura artistica e contemporanea, con l’obiettivo di valorizzare la storica tradizione manifatturiera della città reinterpretandola attraverso linguaggi creativi e progettuali contemporanei.</w:t>
      </w:r>
    </w:p>
    <w:p w:rsidR="00982952" w:rsidRDefault="00E56038">
      <w:pPr>
        <w:spacing w:before="240" w:after="240"/>
      </w:pPr>
      <w:r>
        <w:t>I laboratori saranno concepiti non soltanto come spazi arti</w:t>
      </w:r>
      <w:r>
        <w:t>stici, ma come luoghi di sperimentazione produttiva, formazione professionale e sviluppo di micro-imprese culturali e creative legate al design, all’artigianato e alla produzione artistica.</w:t>
      </w:r>
    </w:p>
    <w:p w:rsidR="00982952" w:rsidRDefault="00E56038">
      <w:pPr>
        <w:spacing w:before="240" w:after="240"/>
      </w:pPr>
      <w:r>
        <w:t>L’obiettivo è creare competenze professionali avanzate e nuove opp</w:t>
      </w:r>
      <w:r>
        <w:t>ortunità occupazionali nei settori culturali e creativi.</w:t>
      </w:r>
    </w:p>
    <w:p w:rsidR="00982952" w:rsidRDefault="00E56038">
      <w:r>
        <w:pict>
          <v:rect id="_x0000_i1028" style="width:0;height:1.5pt" o:hralign="center" o:hrstd="t" o:hr="t" fillcolor="#a0a0a0" stroked="f"/>
        </w:pict>
      </w:r>
    </w:p>
    <w:p w:rsidR="00982952" w:rsidRDefault="00E56038">
      <w:pPr>
        <w:spacing w:after="80"/>
        <w:rPr>
          <w:b/>
          <w:bCs/>
        </w:rPr>
      </w:pPr>
      <w:r>
        <w:rPr>
          <w:b/>
          <w:bCs/>
        </w:rPr>
        <w:t>3) Sostegno alle imprese e sviluppo economico</w:t>
      </w:r>
    </w:p>
    <w:p w:rsidR="00982952" w:rsidRDefault="00E56038">
      <w:pPr>
        <w:spacing w:before="240" w:after="240"/>
      </w:pPr>
      <w:r>
        <w:t>Il terzo pilastro riguarda il sostegno alle attività economiche innovative nei centri storici e nei quartieri identitari della città.</w:t>
      </w:r>
    </w:p>
    <w:p w:rsidR="00982952" w:rsidRDefault="00E56038">
      <w:pPr>
        <w:spacing w:before="240" w:after="240"/>
      </w:pPr>
      <w:r>
        <w:t>La Strategia punt</w:t>
      </w:r>
      <w:r>
        <w:t>a a contrastare la desertificazione commerciale e a favorire la nascita di nuove imprese legate:</w:t>
      </w:r>
    </w:p>
    <w:p w:rsidR="00982952" w:rsidRDefault="00E56038">
      <w:pPr>
        <w:numPr>
          <w:ilvl w:val="0"/>
          <w:numId w:val="6"/>
        </w:numPr>
        <w:spacing w:before="240"/>
      </w:pPr>
      <w:r>
        <w:t>al commercio di prossimità;</w:t>
      </w:r>
    </w:p>
    <w:p w:rsidR="00982952" w:rsidRDefault="00E56038">
      <w:pPr>
        <w:numPr>
          <w:ilvl w:val="0"/>
          <w:numId w:val="6"/>
        </w:numPr>
      </w:pPr>
      <w:r>
        <w:t>all’artigianato;</w:t>
      </w:r>
    </w:p>
    <w:p w:rsidR="00982952" w:rsidRDefault="00E56038">
      <w:pPr>
        <w:numPr>
          <w:ilvl w:val="0"/>
          <w:numId w:val="6"/>
        </w:numPr>
      </w:pPr>
      <w:r>
        <w:t>all’enogastronomia;</w:t>
      </w:r>
    </w:p>
    <w:p w:rsidR="00982952" w:rsidRDefault="00E56038">
      <w:pPr>
        <w:numPr>
          <w:ilvl w:val="0"/>
          <w:numId w:val="6"/>
        </w:numPr>
      </w:pPr>
      <w:r>
        <w:t>ai servizi culturali;</w:t>
      </w:r>
    </w:p>
    <w:p w:rsidR="00982952" w:rsidRDefault="00E56038">
      <w:pPr>
        <w:numPr>
          <w:ilvl w:val="0"/>
          <w:numId w:val="6"/>
        </w:numPr>
        <w:spacing w:after="240"/>
      </w:pPr>
      <w:r>
        <w:t>all’economia creativa e digitale.</w:t>
      </w:r>
    </w:p>
    <w:p w:rsidR="00982952" w:rsidRDefault="00E56038">
      <w:pPr>
        <w:spacing w:before="240" w:after="240"/>
      </w:pPr>
      <w:r>
        <w:t>Attraverso incentivi economici, incubazione e accompagnamento imprenditoriale, il progetto intende costruire un ecosistema economico urbano dinamico e sostenibile.</w:t>
      </w:r>
    </w:p>
    <w:p w:rsidR="00982952" w:rsidRDefault="00E56038">
      <w:r>
        <w:pict>
          <v:rect id="_x0000_i1029" style="width:0;height:1.5pt" o:hralign="center" o:hrstd="t" o:hr="t" fillcolor="#a0a0a0" stroked="f"/>
        </w:pict>
      </w:r>
    </w:p>
    <w:p w:rsidR="00982952" w:rsidRDefault="00982952">
      <w:pPr>
        <w:spacing w:before="480"/>
        <w:rPr>
          <w:b/>
          <w:bCs/>
          <w:sz w:val="26"/>
          <w:szCs w:val="26"/>
        </w:rPr>
      </w:pPr>
    </w:p>
    <w:p w:rsidR="00982952" w:rsidRDefault="00E56038">
      <w:pPr>
        <w:spacing w:before="4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CATANZARO COME GRANDE PALCOSCENICO URBANO</w:t>
      </w:r>
    </w:p>
    <w:p w:rsidR="00982952" w:rsidRDefault="00E56038">
      <w:pPr>
        <w:spacing w:after="80"/>
      </w:pPr>
      <w:r>
        <w:t>Primo pilastro della Strategia</w:t>
      </w:r>
    </w:p>
    <w:p w:rsidR="00982952" w:rsidRDefault="00982952">
      <w:pPr>
        <w:spacing w:after="80"/>
      </w:pPr>
    </w:p>
    <w:p w:rsidR="00982952" w:rsidRDefault="00982952">
      <w:pPr>
        <w:spacing w:after="80"/>
        <w:rPr>
          <w:b/>
          <w:bCs/>
        </w:rPr>
      </w:pPr>
    </w:p>
    <w:p w:rsidR="00982952" w:rsidRDefault="00E56038">
      <w:pPr>
        <w:spacing w:after="80"/>
        <w:rPr>
          <w:b/>
          <w:bCs/>
        </w:rPr>
      </w:pPr>
      <w:r>
        <w:rPr>
          <w:b/>
          <w:bCs/>
        </w:rPr>
        <w:t>Venti di Luce</w:t>
      </w:r>
    </w:p>
    <w:p w:rsidR="00982952" w:rsidRDefault="00E56038">
      <w:pPr>
        <w:spacing w:before="240" w:after="240"/>
      </w:pPr>
      <w:r>
        <w:t>“Venti di Luce” è un percorso di rigenerazione urbana fondato su installazioni artistiche luminose e cinetiche.</w:t>
      </w:r>
    </w:p>
    <w:p w:rsidR="00982952" w:rsidRDefault="00E56038">
      <w:pPr>
        <w:spacing w:before="240" w:after="240"/>
      </w:pPr>
      <w:r>
        <w:t>Il progetto richiama due elementi identitari di Catanzaro:</w:t>
      </w:r>
    </w:p>
    <w:p w:rsidR="00982952" w:rsidRDefault="00E56038">
      <w:pPr>
        <w:numPr>
          <w:ilvl w:val="0"/>
          <w:numId w:val="8"/>
        </w:numPr>
        <w:spacing w:before="240"/>
      </w:pPr>
      <w:r>
        <w:t>il vento;</w:t>
      </w:r>
    </w:p>
    <w:p w:rsidR="00982952" w:rsidRDefault="00E56038">
      <w:pPr>
        <w:numPr>
          <w:ilvl w:val="0"/>
          <w:numId w:val="8"/>
        </w:numPr>
        <w:spacing w:after="240"/>
      </w:pPr>
      <w:r>
        <w:t>la luce mediterranea.</w:t>
      </w:r>
    </w:p>
    <w:p w:rsidR="00982952" w:rsidRDefault="00E56038">
      <w:pPr>
        <w:spacing w:before="240" w:after="240"/>
      </w:pPr>
      <w:r>
        <w:t>Sono previste:</w:t>
      </w:r>
    </w:p>
    <w:p w:rsidR="00982952" w:rsidRDefault="00E56038">
      <w:pPr>
        <w:numPr>
          <w:ilvl w:val="0"/>
          <w:numId w:val="4"/>
        </w:numPr>
        <w:spacing w:before="240"/>
      </w:pPr>
      <w:r>
        <w:t>installazioni sul vento;</w:t>
      </w:r>
    </w:p>
    <w:p w:rsidR="00982952" w:rsidRDefault="00E56038">
      <w:pPr>
        <w:numPr>
          <w:ilvl w:val="0"/>
          <w:numId w:val="4"/>
        </w:numPr>
      </w:pPr>
      <w:r>
        <w:t>percorsi illuminotecnici;</w:t>
      </w:r>
    </w:p>
    <w:p w:rsidR="00982952" w:rsidRDefault="00E56038">
      <w:pPr>
        <w:numPr>
          <w:ilvl w:val="0"/>
          <w:numId w:val="4"/>
        </w:numPr>
      </w:pPr>
      <w:r>
        <w:t>installazioni tattili;</w:t>
      </w:r>
    </w:p>
    <w:p w:rsidR="00982952" w:rsidRDefault="00E56038">
      <w:pPr>
        <w:numPr>
          <w:ilvl w:val="0"/>
          <w:numId w:val="4"/>
        </w:numPr>
        <w:spacing w:after="240"/>
      </w:pPr>
      <w:r>
        <w:t>percorsi in realtà aumentata.</w:t>
      </w:r>
    </w:p>
    <w:p w:rsidR="00982952" w:rsidRDefault="00E56038">
      <w:pPr>
        <w:spacing w:before="240" w:after="240"/>
      </w:pPr>
      <w:r>
        <w:t>L’intervento punta a valorizzare il paesaggio urbano e il rapporto tra la città, il mare e la sua verticalità.</w:t>
      </w:r>
    </w:p>
    <w:p w:rsidR="00982952" w:rsidRDefault="00E56038">
      <w:pPr>
        <w:spacing w:before="240" w:after="240"/>
      </w:pPr>
      <w:r>
        <w:t>_________________________________________</w:t>
      </w:r>
      <w:r>
        <w:t>_____________________</w:t>
      </w:r>
    </w:p>
    <w:p w:rsidR="00982952" w:rsidRDefault="00E56038">
      <w:pPr>
        <w:spacing w:after="80"/>
        <w:rPr>
          <w:b/>
          <w:bCs/>
        </w:rPr>
      </w:pPr>
      <w:r>
        <w:rPr>
          <w:b/>
          <w:bCs/>
        </w:rPr>
        <w:t>Festival musicale urbano</w:t>
      </w:r>
    </w:p>
    <w:p w:rsidR="00982952" w:rsidRDefault="00E56038">
      <w:pPr>
        <w:spacing w:before="240" w:after="240"/>
      </w:pPr>
      <w:r>
        <w:t>Uno degli interventi principali della Strategia è la realizzazione di un grande festival musicale diffuso capace di trasformare Catanzaro in un palcoscenico urbano permanente.</w:t>
      </w:r>
    </w:p>
    <w:p w:rsidR="00982952" w:rsidRDefault="00E56038">
      <w:pPr>
        <w:spacing w:before="240" w:after="240"/>
      </w:pPr>
      <w:r>
        <w:t>Il programma comprenderà:</w:t>
      </w:r>
    </w:p>
    <w:p w:rsidR="00982952" w:rsidRDefault="00E56038">
      <w:pPr>
        <w:numPr>
          <w:ilvl w:val="0"/>
          <w:numId w:val="3"/>
        </w:numPr>
        <w:spacing w:before="240"/>
      </w:pPr>
      <w:r>
        <w:t>concert</w:t>
      </w:r>
      <w:r>
        <w:t>i;</w:t>
      </w:r>
    </w:p>
    <w:p w:rsidR="00982952" w:rsidRDefault="00E56038">
      <w:pPr>
        <w:numPr>
          <w:ilvl w:val="0"/>
          <w:numId w:val="3"/>
        </w:numPr>
      </w:pPr>
      <w:r>
        <w:t>rassegne di musica contemporanea;</w:t>
      </w:r>
    </w:p>
    <w:p w:rsidR="00982952" w:rsidRDefault="00E56038">
      <w:pPr>
        <w:numPr>
          <w:ilvl w:val="0"/>
          <w:numId w:val="3"/>
        </w:numPr>
      </w:pPr>
      <w:r>
        <w:t>eventi nei quartieri;</w:t>
      </w:r>
    </w:p>
    <w:p w:rsidR="00982952" w:rsidRDefault="00E56038">
      <w:pPr>
        <w:numPr>
          <w:ilvl w:val="0"/>
          <w:numId w:val="3"/>
        </w:numPr>
      </w:pPr>
      <w:r>
        <w:t>contaminazioni tra musica, teatro e arti visive;</w:t>
      </w:r>
    </w:p>
    <w:p w:rsidR="00982952" w:rsidRDefault="00E56038">
      <w:pPr>
        <w:numPr>
          <w:ilvl w:val="0"/>
          <w:numId w:val="3"/>
        </w:numPr>
      </w:pPr>
      <w:r>
        <w:t>iniziative dedicate ai giovani artisti;</w:t>
      </w:r>
    </w:p>
    <w:p w:rsidR="00982952" w:rsidRDefault="00E56038">
      <w:pPr>
        <w:numPr>
          <w:ilvl w:val="0"/>
          <w:numId w:val="3"/>
        </w:numPr>
        <w:spacing w:after="240"/>
      </w:pPr>
      <w:r>
        <w:t>appuntamenti legati alla tradizione musicale calabrese e mediterranea.</w:t>
      </w:r>
    </w:p>
    <w:p w:rsidR="00982952" w:rsidRDefault="00E56038">
      <w:pPr>
        <w:spacing w:before="240" w:after="240"/>
      </w:pPr>
      <w:r>
        <w:t>È inoltre previsto un grande evento d</w:t>
      </w:r>
      <w:r>
        <w:t>edicato all’opera lirica, con l’obiettivo di coniugare eccellenza artistica e attrattività turistica.</w:t>
      </w:r>
    </w:p>
    <w:p w:rsidR="00982952" w:rsidRDefault="00E56038">
      <w:pPr>
        <w:rPr>
          <w:b/>
          <w:bCs/>
        </w:rPr>
      </w:pPr>
      <w:r>
        <w:pict>
          <v:rect id="_x0000_i1030" style="width:0;height:1.5pt" o:hralign="center" o:hrstd="t" o:hr="t" fillcolor="#a0a0a0" stroked="f"/>
        </w:pict>
      </w:r>
      <w:r>
        <w:br/>
      </w:r>
      <w:r>
        <w:br/>
      </w:r>
      <w:r>
        <w:rPr>
          <w:b/>
          <w:bCs/>
        </w:rPr>
        <w:t>Rotella e Bernini: due mostre per la città</w:t>
      </w:r>
    </w:p>
    <w:p w:rsidR="00982952" w:rsidRDefault="00E56038">
      <w:pPr>
        <w:spacing w:before="240" w:after="240"/>
      </w:pPr>
      <w:r>
        <w:t>Tra gli interventi culturali più significativi figurano anche le grandi mostre dedicate a Gian Lorenzo Berni</w:t>
      </w:r>
      <w:r>
        <w:t>ni e Mimmo Rotella.</w:t>
      </w:r>
    </w:p>
    <w:p w:rsidR="00982952" w:rsidRDefault="00E56038">
      <w:pPr>
        <w:spacing w:before="240" w:after="240"/>
      </w:pPr>
      <w:r>
        <w:t>L’obiettivo è rafforzare il posizionamento culturale nazionale di Catanzaro e consolidarne il ruolo come città capace di ospitare esposizioni artistiche di rilievo.</w:t>
      </w:r>
    </w:p>
    <w:p w:rsidR="00982952" w:rsidRDefault="00E56038">
      <w:pPr>
        <w:spacing w:before="240" w:after="240"/>
      </w:pPr>
      <w:r>
        <w:t>Il progetto vuole mettere in dialogo epoche e linguaggi differenti, cre</w:t>
      </w:r>
      <w:r>
        <w:t>ando una nuova centralità culturale per la città.</w:t>
      </w:r>
    </w:p>
    <w:p w:rsidR="00982952" w:rsidRDefault="00E56038">
      <w:pPr>
        <w:rPr>
          <w:b/>
          <w:bCs/>
        </w:rPr>
      </w:pPr>
      <w:r>
        <w:pict>
          <v:rect id="_x0000_i1031" style="width:0;height:1.5pt" o:hralign="center" o:hrstd="t" o:hr="t" fillcolor="#a0a0a0" stroked="f"/>
        </w:pict>
      </w:r>
      <w:r>
        <w:br/>
      </w:r>
      <w:r>
        <w:br/>
      </w:r>
      <w:r>
        <w:rPr>
          <w:b/>
          <w:bCs/>
        </w:rPr>
        <w:t>Festival di Storia Laterza</w:t>
      </w:r>
    </w:p>
    <w:p w:rsidR="00982952" w:rsidRDefault="00E56038">
      <w:pPr>
        <w:spacing w:before="240" w:after="240"/>
      </w:pPr>
      <w:r>
        <w:t>Tra gli interventi culturali strategici rientra anche la realizzazione di un grande appuntamento dedicato alla divulgazione storica e culturale, ispirato al modello delle “Lezi</w:t>
      </w:r>
      <w:r>
        <w:t>oni di Storia” di Editori Laterza.</w:t>
      </w:r>
    </w:p>
    <w:p w:rsidR="00982952" w:rsidRDefault="00E56038">
      <w:pPr>
        <w:spacing w:before="240" w:after="240"/>
      </w:pPr>
      <w:r>
        <w:t>Il progetto punta a portare a Catanzaro studiosi, storici, intellettuali e protagonisti del dibattito pubblico nazionale attraverso incontri, lectio magistralis e momenti di approfondimento aperti alla cittadinanza.</w:t>
      </w:r>
    </w:p>
    <w:p w:rsidR="00982952" w:rsidRDefault="00E56038">
      <w:r>
        <w:t>L’obiettivo è consolidare il ruolo della</w:t>
      </w:r>
      <w:r>
        <w:t xml:space="preserve"> città come luogo di produzione culturale contemporanea e di confronto pubblico sui grandi temi della storia, della società e della democrazia.</w:t>
      </w:r>
      <w:r>
        <w:br/>
      </w:r>
      <w:r>
        <w:pict>
          <v:rect id="_x0000_i1032" style="width:0;height:1.5pt" o:hralign="center" o:hrstd="t" o:hr="t" fillcolor="#a0a0a0" stroked="f"/>
        </w:pict>
      </w:r>
      <w:r>
        <w:br/>
      </w:r>
    </w:p>
    <w:p w:rsidR="00982952" w:rsidRDefault="00E56038">
      <w:pPr>
        <w:rPr>
          <w:b/>
          <w:bCs/>
        </w:rPr>
      </w:pPr>
      <w:r>
        <w:rPr>
          <w:b/>
          <w:bCs/>
        </w:rPr>
        <w:t>Strade d’Arte</w:t>
      </w:r>
    </w:p>
    <w:p w:rsidR="00982952" w:rsidRDefault="00E56038">
      <w:pPr>
        <w:spacing w:before="240" w:after="240"/>
      </w:pPr>
      <w:r>
        <w:t>“Strade d’Arte” sarà un grande festival multidisciplinare dedicato alle arti performative, figurative e urbane.</w:t>
      </w:r>
    </w:p>
    <w:p w:rsidR="00982952" w:rsidRDefault="00E56038">
      <w:pPr>
        <w:spacing w:before="240" w:after="240"/>
      </w:pPr>
      <w:r>
        <w:t>La programmazione comprenderà:</w:t>
      </w:r>
    </w:p>
    <w:p w:rsidR="00982952" w:rsidRDefault="00E56038">
      <w:pPr>
        <w:numPr>
          <w:ilvl w:val="0"/>
          <w:numId w:val="10"/>
        </w:numPr>
        <w:spacing w:before="240"/>
      </w:pPr>
      <w:r>
        <w:t>installazioni artistiche;</w:t>
      </w:r>
    </w:p>
    <w:p w:rsidR="00982952" w:rsidRDefault="00E56038">
      <w:pPr>
        <w:numPr>
          <w:ilvl w:val="0"/>
          <w:numId w:val="10"/>
        </w:numPr>
      </w:pPr>
      <w:r>
        <w:t>spettacoli itineranti;</w:t>
      </w:r>
    </w:p>
    <w:p w:rsidR="00982952" w:rsidRDefault="00E56038">
      <w:pPr>
        <w:numPr>
          <w:ilvl w:val="0"/>
          <w:numId w:val="10"/>
        </w:numPr>
      </w:pPr>
      <w:r>
        <w:t>workshop creativi;</w:t>
      </w:r>
    </w:p>
    <w:p w:rsidR="00982952" w:rsidRDefault="00E56038">
      <w:pPr>
        <w:numPr>
          <w:ilvl w:val="0"/>
          <w:numId w:val="10"/>
        </w:numPr>
      </w:pPr>
      <w:r>
        <w:t>arte urbana;</w:t>
      </w:r>
    </w:p>
    <w:p w:rsidR="00982952" w:rsidRDefault="00E56038">
      <w:pPr>
        <w:numPr>
          <w:ilvl w:val="0"/>
          <w:numId w:val="10"/>
        </w:numPr>
      </w:pPr>
      <w:r>
        <w:t>performance contemporanee;</w:t>
      </w:r>
    </w:p>
    <w:p w:rsidR="00982952" w:rsidRDefault="00E56038">
      <w:pPr>
        <w:numPr>
          <w:ilvl w:val="0"/>
          <w:numId w:val="10"/>
        </w:numPr>
        <w:spacing w:after="240"/>
      </w:pPr>
      <w:r>
        <w:t>labor</w:t>
      </w:r>
      <w:r>
        <w:t>atori partecipativi.</w:t>
      </w:r>
    </w:p>
    <w:p w:rsidR="00982952" w:rsidRDefault="00E56038">
      <w:r>
        <w:t>Gli eventi interesseranno numerosi luoghi simbolici della città, dal centro storico al quartiere Lido, passando per piazze, belvederi e spazi panoramici.</w:t>
      </w:r>
      <w:r>
        <w:br/>
      </w:r>
    </w:p>
    <w:p w:rsidR="00982952" w:rsidRDefault="00E56038">
      <w:r>
        <w:pict>
          <v:rect id="_x0000_i1033" style="width:0;height:1.5pt" o:hralign="center" o:hrstd="t" o:hr="t" fillcolor="#a0a0a0" stroked="f"/>
        </w:pict>
      </w:r>
      <w:r>
        <w:br/>
      </w:r>
    </w:p>
    <w:p w:rsidR="00982952" w:rsidRDefault="00E56038">
      <w:pPr>
        <w:spacing w:after="80"/>
        <w:rPr>
          <w:b/>
          <w:bCs/>
        </w:rPr>
      </w:pPr>
      <w:r>
        <w:rPr>
          <w:b/>
          <w:bCs/>
        </w:rPr>
        <w:t>Mediterraneo Urbano</w:t>
      </w:r>
    </w:p>
    <w:p w:rsidR="00982952" w:rsidRDefault="00E56038">
      <w:pPr>
        <w:spacing w:before="240" w:after="240"/>
      </w:pPr>
      <w:r>
        <w:t xml:space="preserve">“Mediterraneo Urbano” è il progetto dedicato al design e </w:t>
      </w:r>
      <w:r>
        <w:t>alla creatività contemporanea.</w:t>
      </w:r>
    </w:p>
    <w:p w:rsidR="00982952" w:rsidRDefault="00E56038">
      <w:pPr>
        <w:spacing w:before="240" w:after="240"/>
      </w:pPr>
      <w:r>
        <w:t>L’iniziativa punta a mettere in relazione:</w:t>
      </w:r>
    </w:p>
    <w:p w:rsidR="00982952" w:rsidRDefault="00E56038">
      <w:pPr>
        <w:numPr>
          <w:ilvl w:val="0"/>
          <w:numId w:val="9"/>
        </w:numPr>
        <w:spacing w:before="240"/>
      </w:pPr>
      <w:r>
        <w:t>artigianato;</w:t>
      </w:r>
    </w:p>
    <w:p w:rsidR="00982952" w:rsidRDefault="00E56038">
      <w:pPr>
        <w:numPr>
          <w:ilvl w:val="0"/>
          <w:numId w:val="9"/>
        </w:numPr>
      </w:pPr>
      <w:r>
        <w:t>cultura mediterranea;</w:t>
      </w:r>
    </w:p>
    <w:p w:rsidR="00982952" w:rsidRDefault="00E56038">
      <w:pPr>
        <w:numPr>
          <w:ilvl w:val="0"/>
          <w:numId w:val="9"/>
        </w:numPr>
      </w:pPr>
      <w:r>
        <w:t>design contemporaneo;</w:t>
      </w:r>
    </w:p>
    <w:p w:rsidR="00982952" w:rsidRDefault="00E56038">
      <w:pPr>
        <w:numPr>
          <w:ilvl w:val="0"/>
          <w:numId w:val="9"/>
        </w:numPr>
        <w:spacing w:after="240"/>
      </w:pPr>
      <w:r>
        <w:t>innovazione creativa.</w:t>
      </w:r>
    </w:p>
    <w:p w:rsidR="00982952" w:rsidRDefault="00E56038">
      <w:pPr>
        <w:spacing w:before="240" w:after="240"/>
      </w:pPr>
      <w:r>
        <w:t>Le attività si svolgeranno in maniera diffusa negli spazi storici della città, favorendo l’incontro tra</w:t>
      </w:r>
      <w:r>
        <w:t xml:space="preserve"> designer, artigiani, imprese e comunità locali.</w:t>
      </w:r>
    </w:p>
    <w:p w:rsidR="00982952" w:rsidRDefault="00E56038">
      <w:r>
        <w:pict>
          <v:rect id="_x0000_i1034" style="width:0;height:1.5pt" o:hralign="center" o:hrstd="t" o:hr="t" fillcolor="#a0a0a0" stroked="f"/>
        </w:pict>
      </w:r>
    </w:p>
    <w:p w:rsidR="00982952" w:rsidRDefault="00982952">
      <w:pPr>
        <w:rPr>
          <w:b/>
          <w:bCs/>
          <w:sz w:val="26"/>
          <w:szCs w:val="26"/>
        </w:rPr>
      </w:pPr>
    </w:p>
    <w:p w:rsidR="00982952" w:rsidRDefault="00E56038">
      <w:pPr>
        <w:spacing w:before="4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QUARTIERI, COMUNITÀ E PARTECIPAZIONE</w:t>
      </w:r>
    </w:p>
    <w:p w:rsidR="00982952" w:rsidRDefault="00E56038">
      <w:pPr>
        <w:spacing w:after="80"/>
      </w:pPr>
      <w:r>
        <w:t>Cantieri culturali di quartiere</w:t>
      </w:r>
    </w:p>
    <w:p w:rsidR="00982952" w:rsidRDefault="00E56038">
      <w:pPr>
        <w:spacing w:before="240" w:after="240"/>
      </w:pPr>
      <w:r>
        <w:t>La Strategia prevede un forte coinvolgimento delle associazioni culturali e delle comunità locali attraverso percorsi di coprogettazione nei quartieri storici della città.</w:t>
      </w:r>
    </w:p>
    <w:p w:rsidR="00982952" w:rsidRDefault="00E56038">
      <w:pPr>
        <w:spacing w:before="240" w:after="240"/>
      </w:pPr>
      <w:r>
        <w:t>L’obiettivo è costruire interventi culturali condivisi, capaci di rafforzare il sens</w:t>
      </w:r>
      <w:r>
        <w:t>o di appartenenza e la partecipazione civica.</w:t>
      </w:r>
    </w:p>
    <w:p w:rsidR="00982952" w:rsidRDefault="00E56038">
      <w:r>
        <w:pict>
          <v:rect id="_x0000_i1035" style="width:0;height:1.5pt" o:hralign="center" o:hrstd="t" o:hr="t" fillcolor="#a0a0a0" stroked="f"/>
        </w:pict>
      </w:r>
    </w:p>
    <w:p w:rsidR="00982952" w:rsidRDefault="00E56038">
      <w:pPr>
        <w:spacing w:after="80"/>
        <w:rPr>
          <w:b/>
          <w:bCs/>
        </w:rPr>
      </w:pPr>
      <w:r>
        <w:rPr>
          <w:b/>
          <w:bCs/>
        </w:rPr>
        <w:t>Quartieri in movimento</w:t>
      </w:r>
    </w:p>
    <w:p w:rsidR="00982952" w:rsidRDefault="00E56038">
      <w:pPr>
        <w:spacing w:before="240" w:after="240"/>
      </w:pPr>
      <w:r>
        <w:t>Attraverso attività diffuse di animazione urbana, laboratori e iniziative nei quartieri, il progetto mira a collegare i grandi eventi culturali alla vita quotidiana della città.</w:t>
      </w:r>
    </w:p>
    <w:p w:rsidR="00982952" w:rsidRDefault="00E56038">
      <w:pPr>
        <w:spacing w:before="240" w:after="240"/>
      </w:pPr>
      <w:r>
        <w:t>La cult</w:t>
      </w:r>
      <w:r>
        <w:t>ura diventa così uno strumento di inclusione sociale e riattivazione degli spazi pubblici.</w:t>
      </w:r>
    </w:p>
    <w:p w:rsidR="00982952" w:rsidRDefault="00E56038">
      <w:r>
        <w:pict>
          <v:rect id="_x0000_i1036" style="width:0;height:1.5pt" o:hralign="center" o:hrstd="t" o:hr="t" fillcolor="#a0a0a0" stroked="f"/>
        </w:pict>
      </w:r>
    </w:p>
    <w:p w:rsidR="00982952" w:rsidRDefault="00E56038">
      <w:pPr>
        <w:spacing w:before="4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FORMAZIONE, INNOVAZIONE E NUOVE PROFESSIONI</w:t>
      </w:r>
    </w:p>
    <w:p w:rsidR="00982952" w:rsidRDefault="00E56038">
      <w:pPr>
        <w:spacing w:after="80"/>
      </w:pPr>
      <w:r>
        <w:t>Secondo pilastro della Strategia</w:t>
      </w:r>
      <w:r>
        <w:br/>
      </w:r>
      <w:r>
        <w:br/>
        <w:t>Formazione specialistica</w:t>
      </w:r>
    </w:p>
    <w:p w:rsidR="00982952" w:rsidRDefault="00E56038">
      <w:pPr>
        <w:spacing w:before="240" w:after="240"/>
      </w:pPr>
      <w:r>
        <w:t>I percorsi formativi previsti riguarderanno:</w:t>
      </w:r>
    </w:p>
    <w:p w:rsidR="00982952" w:rsidRDefault="00E56038">
      <w:pPr>
        <w:numPr>
          <w:ilvl w:val="0"/>
          <w:numId w:val="14"/>
        </w:numPr>
        <w:spacing w:before="240"/>
      </w:pPr>
      <w:r>
        <w:t>cinema e audiov</w:t>
      </w:r>
      <w:r>
        <w:t>isivo;</w:t>
      </w:r>
    </w:p>
    <w:p w:rsidR="00982952" w:rsidRDefault="00E56038">
      <w:pPr>
        <w:numPr>
          <w:ilvl w:val="0"/>
          <w:numId w:val="14"/>
        </w:numPr>
      </w:pPr>
      <w:r>
        <w:t>musica e produzione sonora;</w:t>
      </w:r>
    </w:p>
    <w:p w:rsidR="00982952" w:rsidRDefault="00E56038">
      <w:pPr>
        <w:numPr>
          <w:ilvl w:val="0"/>
          <w:numId w:val="14"/>
        </w:numPr>
      </w:pPr>
      <w:r>
        <w:t>teatro e spettacolo;</w:t>
      </w:r>
    </w:p>
    <w:p w:rsidR="00982952" w:rsidRDefault="00E56038">
      <w:pPr>
        <w:numPr>
          <w:ilvl w:val="0"/>
          <w:numId w:val="14"/>
        </w:numPr>
      </w:pPr>
      <w:r>
        <w:t>arti visive e design;</w:t>
      </w:r>
    </w:p>
    <w:p w:rsidR="00982952" w:rsidRDefault="00E56038">
      <w:pPr>
        <w:numPr>
          <w:ilvl w:val="0"/>
          <w:numId w:val="14"/>
        </w:numPr>
      </w:pPr>
      <w:r>
        <w:t>intelligenza artificiale applicata alla creatività;</w:t>
      </w:r>
    </w:p>
    <w:p w:rsidR="00982952" w:rsidRDefault="00E56038">
      <w:pPr>
        <w:numPr>
          <w:ilvl w:val="0"/>
          <w:numId w:val="14"/>
        </w:numPr>
        <w:spacing w:after="240"/>
      </w:pPr>
      <w:r>
        <w:t>europrogettazione e project management.</w:t>
      </w:r>
    </w:p>
    <w:p w:rsidR="00982952" w:rsidRDefault="00E56038">
      <w:pPr>
        <w:spacing w:before="240" w:after="240"/>
      </w:pPr>
      <w:r>
        <w:t>Le attività saranno sviluppate con il coinvolgimento di professionisti, artisti ed esp</w:t>
      </w:r>
      <w:r>
        <w:t>erti delle nuove tecnologie digitali.</w:t>
      </w:r>
      <w:r>
        <w:br/>
      </w:r>
      <w:r>
        <w:br/>
        <w:t>I laboratori e i percorsi formativi avranno una natura fortemente trasversale e integrata, coinvolgendo tutte le componenti della filiera culturale e creativa: dalle competenze artistiche e performative alle professio</w:t>
      </w:r>
      <w:r>
        <w:t>nalità tecniche, organizzative e manageriali, fino alle maestranze specializzate necessarie alla produzione culturale contemporanea.</w:t>
      </w:r>
    </w:p>
    <w:p w:rsidR="00982952" w:rsidRDefault="00E56038">
      <w:pPr>
        <w:spacing w:before="240" w:after="240"/>
      </w:pPr>
      <w:r>
        <w:t>L’obiettivo è costruire un ecosistema professionale completo, capace di formare artisti, tecnici, operatori culturali, prof</w:t>
      </w:r>
      <w:r>
        <w:t>essionisti della comunicazione, esperti di produzione, figure manageriali e nuove professionalità legate all’innovazione digitale e all’impresa culturale.</w:t>
      </w:r>
    </w:p>
    <w:p w:rsidR="00982952" w:rsidRDefault="00982952">
      <w:pPr>
        <w:spacing w:before="240" w:after="240"/>
      </w:pPr>
    </w:p>
    <w:p w:rsidR="00982952" w:rsidRDefault="00E56038">
      <w:pPr>
        <w:spacing w:before="240" w:after="240"/>
      </w:pPr>
      <w:r>
        <w:t>L’obiettivo è creare competenze immediatamente spendibili nel mercato del lavoro e favorire la nasci</w:t>
      </w:r>
      <w:r>
        <w:t>ta di nuove figure professionali nel settore culturale e creativo.</w:t>
      </w:r>
    </w:p>
    <w:p w:rsidR="00982952" w:rsidRDefault="00982952"/>
    <w:p w:rsidR="00982952" w:rsidRDefault="00E56038">
      <w:r>
        <w:pict>
          <v:rect id="_x0000_i1037" style="width:0;height:1.5pt" o:hralign="center" o:hrstd="t" o:hr="t" fillcolor="#a0a0a0" stroked="f"/>
        </w:pict>
      </w:r>
    </w:p>
    <w:p w:rsidR="00982952" w:rsidRDefault="00E56038">
      <w:pPr>
        <w:pStyle w:val="Titolo1"/>
        <w:keepNext w:val="0"/>
        <w:keepLines w:val="0"/>
        <w:spacing w:before="480"/>
        <w:rPr>
          <w:b/>
          <w:bCs/>
          <w:sz w:val="22"/>
          <w:szCs w:val="22"/>
        </w:rPr>
      </w:pPr>
      <w:bookmarkStart w:id="0" w:name="_zaye7nns4q7b" w:colFirst="0" w:colLast="0"/>
      <w:bookmarkEnd w:id="0"/>
      <w:r>
        <w:rPr>
          <w:b/>
          <w:bCs/>
          <w:sz w:val="22"/>
          <w:szCs w:val="22"/>
        </w:rPr>
        <w:t>Cinema, audiovisivo e industry culturale</w:t>
      </w:r>
    </w:p>
    <w:p w:rsidR="00982952" w:rsidRDefault="00E56038">
      <w:pPr>
        <w:spacing w:before="240" w:after="240"/>
      </w:pPr>
      <w:r>
        <w:t>La Strategia punta anche alla costruzione di una vera filiera dell’audiovisivo e della produzione culturale contemporanea, attraverso percorsi professionalizzanti, laboratori specialistici e attività di networking dedicate al cinema, alla serialità, alla p</w:t>
      </w:r>
      <w:r>
        <w:t>roduzione multimediale e ai nuovi linguaggi digitali.</w:t>
      </w:r>
    </w:p>
    <w:p w:rsidR="00982952" w:rsidRDefault="00E56038">
      <w:pPr>
        <w:spacing w:before="240" w:after="240"/>
      </w:pPr>
      <w:r>
        <w:t>L’obiettivo è favorire l’incontro tra creatività, produzione e impresa culturale, creando opportunità professionali per giovani autori, tecnici, operatori culturali e maestranze specializzate.</w:t>
      </w:r>
    </w:p>
    <w:p w:rsidR="00982952" w:rsidRDefault="00E56038">
      <w:pPr>
        <w:spacing w:before="240" w:after="240"/>
      </w:pPr>
      <w:r>
        <w:t>Accanto a</w:t>
      </w:r>
      <w:r>
        <w:t>lla dimensione artistica, particolare attenzione sarà dedicata anche agli aspetti organizzativi, produttivi e manageriali dell’industria culturale, con attività dedicate alla produzione esecutiva, alla distribuzione, alla progettazione culturale, al manage</w:t>
      </w:r>
      <w:r>
        <w:t>ment degli eventi e ai modelli di sostenibilità economica delle produzioni creative.</w:t>
      </w:r>
      <w:r>
        <w:br/>
      </w:r>
      <w:r>
        <w:br/>
      </w:r>
      <w:r>
        <w:pict>
          <v:rect id="_x0000_i1038" style="width:0;height:1.5pt" o:hralign="center" o:hrstd="t" o:hr="t" fillcolor="#a0a0a0" stroked="f"/>
        </w:pict>
      </w:r>
    </w:p>
    <w:p w:rsidR="00982952" w:rsidRDefault="00E56038">
      <w:pPr>
        <w:spacing w:after="80"/>
        <w:rPr>
          <w:b/>
          <w:bCs/>
        </w:rPr>
      </w:pPr>
      <w:r>
        <w:rPr>
          <w:b/>
          <w:bCs/>
        </w:rPr>
        <w:t>Intelligenza artificiale e creatività</w:t>
      </w:r>
    </w:p>
    <w:p w:rsidR="00982952" w:rsidRDefault="00E56038">
      <w:pPr>
        <w:spacing w:before="240" w:after="240"/>
      </w:pPr>
      <w:r>
        <w:t>Particolare attenzione sarà dedicata all’utilizzo dell’intelligenza artificiale generativa nei processi artistici, produttivi e cu</w:t>
      </w:r>
      <w:r>
        <w:t>lturali.</w:t>
      </w:r>
    </w:p>
    <w:p w:rsidR="00982952" w:rsidRDefault="00E56038">
      <w:pPr>
        <w:spacing w:before="240" w:after="240"/>
      </w:pPr>
      <w:r>
        <w:t>La Strategia intende promuovere un approccio innovativo alla creatività contemporanea, capace di integrare cultura e nuove tecnologie.</w:t>
      </w:r>
    </w:p>
    <w:p w:rsidR="00982952" w:rsidRDefault="00E56038">
      <w:r>
        <w:pict>
          <v:rect id="_x0000_i1039" style="width:0;height:1.5pt" o:hralign="center" o:hrstd="t" o:hr="t" fillcolor="#a0a0a0" stroked="f"/>
        </w:pict>
      </w:r>
    </w:p>
    <w:p w:rsidR="00982952" w:rsidRDefault="00982952">
      <w:pPr>
        <w:pStyle w:val="Titolo1"/>
        <w:keepNext w:val="0"/>
        <w:keepLines w:val="0"/>
        <w:spacing w:before="480"/>
        <w:rPr>
          <w:b/>
          <w:bCs/>
          <w:sz w:val="26"/>
          <w:szCs w:val="26"/>
        </w:rPr>
      </w:pPr>
      <w:bookmarkStart w:id="1" w:name="_3ywmstliaol" w:colFirst="0" w:colLast="0"/>
      <w:bookmarkEnd w:id="1"/>
    </w:p>
    <w:p w:rsidR="00982952" w:rsidRDefault="00982952">
      <w:pPr>
        <w:pStyle w:val="Titolo1"/>
        <w:keepNext w:val="0"/>
        <w:keepLines w:val="0"/>
        <w:spacing w:before="480"/>
        <w:rPr>
          <w:b/>
          <w:bCs/>
          <w:sz w:val="26"/>
          <w:szCs w:val="26"/>
        </w:rPr>
      </w:pPr>
      <w:bookmarkStart w:id="2" w:name="_qwylccoxtesg" w:colFirst="0" w:colLast="0"/>
      <w:bookmarkEnd w:id="2"/>
    </w:p>
    <w:p w:rsidR="00982952" w:rsidRDefault="00E56038">
      <w:pPr>
        <w:pStyle w:val="Titolo1"/>
        <w:keepNext w:val="0"/>
        <w:keepLines w:val="0"/>
        <w:spacing w:before="480"/>
        <w:rPr>
          <w:sz w:val="22"/>
          <w:szCs w:val="22"/>
        </w:rPr>
      </w:pPr>
      <w:bookmarkStart w:id="3" w:name="_qltan8hotxlj" w:colFirst="0" w:colLast="0"/>
      <w:bookmarkEnd w:id="3"/>
      <w:r>
        <w:rPr>
          <w:b/>
          <w:bCs/>
          <w:sz w:val="26"/>
          <w:szCs w:val="26"/>
        </w:rPr>
        <w:t>SOSTEGNO A IMPRESE, ARTIGIANATO E NUOVE ECONOMIE URBANE</w:t>
      </w:r>
      <w:r>
        <w:rPr>
          <w:b/>
          <w:bCs/>
          <w:sz w:val="26"/>
          <w:szCs w:val="26"/>
        </w:rPr>
        <w:br/>
      </w:r>
      <w:r>
        <w:rPr>
          <w:sz w:val="22"/>
          <w:szCs w:val="22"/>
        </w:rPr>
        <w:t>Terzo pilastro</w:t>
      </w:r>
    </w:p>
    <w:p w:rsidR="00982952" w:rsidRDefault="00E56038">
      <w:pPr>
        <w:spacing w:before="240" w:after="240"/>
      </w:pPr>
      <w:r>
        <w:t>Tra gli strumenti più rilevanti della</w:t>
      </w:r>
      <w:r>
        <w:t xml:space="preserve"> Strategia Urbana Integrata vi è il programma di aiuti “de minimis” destinato alla creazione, al consolidamento e al rilancio di attività economiche nei centri storici e nei quartieri identitari della città.</w:t>
      </w:r>
    </w:p>
    <w:p w:rsidR="00982952" w:rsidRDefault="00E56038">
      <w:pPr>
        <w:spacing w:before="240" w:after="240"/>
      </w:pPr>
      <w:r>
        <w:t>L’intervento prevede una dotazione complessiva d</w:t>
      </w:r>
      <w:r>
        <w:t>i 2 milioni di euro a sostegno di:</w:t>
      </w:r>
    </w:p>
    <w:p w:rsidR="00982952" w:rsidRDefault="00E56038">
      <w:pPr>
        <w:numPr>
          <w:ilvl w:val="0"/>
          <w:numId w:val="1"/>
        </w:numPr>
        <w:spacing w:before="240"/>
      </w:pPr>
      <w:r>
        <w:t>commercio di prossimità;</w:t>
      </w:r>
    </w:p>
    <w:p w:rsidR="00982952" w:rsidRDefault="00E56038">
      <w:pPr>
        <w:numPr>
          <w:ilvl w:val="0"/>
          <w:numId w:val="1"/>
        </w:numPr>
      </w:pPr>
      <w:r>
        <w:t>artigianato tipico locale;</w:t>
      </w:r>
    </w:p>
    <w:p w:rsidR="00982952" w:rsidRDefault="00E56038">
      <w:pPr>
        <w:numPr>
          <w:ilvl w:val="0"/>
          <w:numId w:val="1"/>
        </w:numPr>
      </w:pPr>
      <w:r>
        <w:t>imprese culturali e creative;</w:t>
      </w:r>
    </w:p>
    <w:p w:rsidR="00982952" w:rsidRDefault="00E56038">
      <w:pPr>
        <w:numPr>
          <w:ilvl w:val="0"/>
          <w:numId w:val="1"/>
        </w:numPr>
      </w:pPr>
      <w:r>
        <w:t>servizi innovativi;</w:t>
      </w:r>
    </w:p>
    <w:p w:rsidR="00982952" w:rsidRDefault="00E56038">
      <w:pPr>
        <w:numPr>
          <w:ilvl w:val="0"/>
          <w:numId w:val="1"/>
        </w:numPr>
      </w:pPr>
      <w:r>
        <w:t>marketing territoriale;</w:t>
      </w:r>
    </w:p>
    <w:p w:rsidR="00982952" w:rsidRDefault="00E56038">
      <w:pPr>
        <w:numPr>
          <w:ilvl w:val="0"/>
          <w:numId w:val="1"/>
        </w:numPr>
        <w:spacing w:after="240"/>
      </w:pPr>
      <w:r>
        <w:t>nuove attività imprenditoriali legate alla rigenerazione urbana.</w:t>
      </w:r>
    </w:p>
    <w:p w:rsidR="00982952" w:rsidRDefault="00E56038">
      <w:pPr>
        <w:spacing w:before="240" w:after="240"/>
      </w:pPr>
      <w:r>
        <w:t>L’obiettivo non è semplicement</w:t>
      </w:r>
      <w:r>
        <w:t>e finanziare singole attività economiche, ma costruire un sistema commerciale urbano integrato, capace di rafforzare il presidio dei quartieri, contrastare la desertificazione commerciale, riattivare spazi sfitti e generare nuova attrattività urbana.</w:t>
      </w:r>
    </w:p>
    <w:p w:rsidR="00982952" w:rsidRDefault="00E56038">
      <w:pPr>
        <w:spacing w:before="240" w:after="240"/>
      </w:pPr>
      <w:r>
        <w:t>Il pr</w:t>
      </w:r>
      <w:r>
        <w:t>ogramma si articola in due grandi linee di intervento.</w:t>
      </w:r>
    </w:p>
    <w:p w:rsidR="00982952" w:rsidRDefault="00E56038">
      <w:pPr>
        <w:spacing w:before="240" w:after="240"/>
      </w:pPr>
      <w:r>
        <w:t>La prima riguarda il Centro Storico, per un totale di 600mila euro, e sostiene progetti imprenditoriali integrati caratterizzati da modelli innovativi e da una gestione coordinata di attività commercia</w:t>
      </w:r>
      <w:r>
        <w:t>li, culturali, artigianali e di servizio.</w:t>
      </w:r>
    </w:p>
    <w:p w:rsidR="00982952" w:rsidRDefault="00E56038">
      <w:pPr>
        <w:spacing w:before="240" w:after="240"/>
      </w:pPr>
      <w:r>
        <w:t>Potranno essere sostenuti:</w:t>
      </w:r>
    </w:p>
    <w:p w:rsidR="00982952" w:rsidRDefault="00E56038">
      <w:pPr>
        <w:numPr>
          <w:ilvl w:val="0"/>
          <w:numId w:val="2"/>
        </w:numPr>
        <w:spacing w:before="240"/>
      </w:pPr>
      <w:r>
        <w:t>botteghe artigiane;</w:t>
      </w:r>
    </w:p>
    <w:p w:rsidR="00982952" w:rsidRDefault="00E56038">
      <w:pPr>
        <w:numPr>
          <w:ilvl w:val="0"/>
          <w:numId w:val="2"/>
        </w:numPr>
      </w:pPr>
      <w:r>
        <w:t>librerie;</w:t>
      </w:r>
    </w:p>
    <w:p w:rsidR="00982952" w:rsidRDefault="00E56038">
      <w:pPr>
        <w:numPr>
          <w:ilvl w:val="0"/>
          <w:numId w:val="2"/>
        </w:numPr>
      </w:pPr>
      <w:r>
        <w:t>gallerie d’arte;</w:t>
      </w:r>
    </w:p>
    <w:p w:rsidR="00982952" w:rsidRDefault="00E56038">
      <w:pPr>
        <w:numPr>
          <w:ilvl w:val="0"/>
          <w:numId w:val="2"/>
        </w:numPr>
      </w:pPr>
      <w:r>
        <w:t>laboratori di produzione artistica;</w:t>
      </w:r>
    </w:p>
    <w:p w:rsidR="00982952" w:rsidRDefault="00E56038">
      <w:pPr>
        <w:numPr>
          <w:ilvl w:val="0"/>
          <w:numId w:val="2"/>
        </w:numPr>
      </w:pPr>
      <w:r>
        <w:t>coworking;</w:t>
      </w:r>
    </w:p>
    <w:p w:rsidR="00982952" w:rsidRDefault="00E56038">
      <w:pPr>
        <w:numPr>
          <w:ilvl w:val="0"/>
          <w:numId w:val="2"/>
        </w:numPr>
      </w:pPr>
      <w:r>
        <w:t>concept store;</w:t>
      </w:r>
    </w:p>
    <w:p w:rsidR="00982952" w:rsidRDefault="00E56038">
      <w:pPr>
        <w:numPr>
          <w:ilvl w:val="0"/>
          <w:numId w:val="2"/>
        </w:numPr>
      </w:pPr>
      <w:r>
        <w:t>servizi culturali e turistici;</w:t>
      </w:r>
    </w:p>
    <w:p w:rsidR="00982952" w:rsidRDefault="00E56038">
      <w:pPr>
        <w:numPr>
          <w:ilvl w:val="0"/>
          <w:numId w:val="2"/>
        </w:numPr>
      </w:pPr>
      <w:r>
        <w:t>attività commerciali innovative;</w:t>
      </w:r>
    </w:p>
    <w:p w:rsidR="00982952" w:rsidRDefault="00E56038">
      <w:pPr>
        <w:numPr>
          <w:ilvl w:val="0"/>
          <w:numId w:val="2"/>
        </w:numPr>
        <w:spacing w:after="240"/>
      </w:pPr>
      <w:r>
        <w:t>spazi polifunzionali integrati.</w:t>
      </w:r>
    </w:p>
    <w:p w:rsidR="00982952" w:rsidRDefault="00E56038">
      <w:pPr>
        <w:spacing w:before="240" w:after="240"/>
      </w:pPr>
      <w:r>
        <w:t>La seconda linea di intervento, per un totale 1,4 milioni di euro, è dedicata alle “Imprese di Quartiere”, coinvolge il Centro Storico, Catanzaro Lido, Santa Maria e Gagliano, sostenendo nuov</w:t>
      </w:r>
      <w:r>
        <w:t>e imprese, start-up locali, attività esistenti e progetti di riqualificazione urbana coerenti con le vocazioni identitarie dei diversi quartieri della città.</w:t>
      </w:r>
    </w:p>
    <w:p w:rsidR="00982952" w:rsidRDefault="00E56038">
      <w:pPr>
        <w:spacing w:before="240" w:after="240"/>
      </w:pPr>
      <w:r>
        <w:t>La Strategia individua infatti specifiche traiettorie di sviluppo territoriale:</w:t>
      </w:r>
    </w:p>
    <w:p w:rsidR="00982952" w:rsidRDefault="00E56038">
      <w:pPr>
        <w:numPr>
          <w:ilvl w:val="0"/>
          <w:numId w:val="12"/>
        </w:numPr>
        <w:spacing w:before="240"/>
      </w:pPr>
      <w:r>
        <w:t>il Centro Storico come spazio dedicato ad artigianato artistico, design, librerie, spazi culturali e commercio di qualità;</w:t>
      </w:r>
    </w:p>
    <w:p w:rsidR="00982952" w:rsidRDefault="00E56038">
      <w:pPr>
        <w:numPr>
          <w:ilvl w:val="0"/>
          <w:numId w:val="12"/>
        </w:numPr>
      </w:pPr>
      <w:r>
        <w:t>Catanzaro Lido come polo legato al turismo, allo sport outdoor e ai servizi per il mare;</w:t>
      </w:r>
    </w:p>
    <w:p w:rsidR="00982952" w:rsidRDefault="00E56038">
      <w:pPr>
        <w:numPr>
          <w:ilvl w:val="0"/>
          <w:numId w:val="12"/>
        </w:numPr>
      </w:pPr>
      <w:r>
        <w:t>Santa Maria come quartiere orientato a servi</w:t>
      </w:r>
      <w:r>
        <w:t>zi per studenti, coworking, innovazione e formazione;</w:t>
      </w:r>
    </w:p>
    <w:p w:rsidR="00982952" w:rsidRDefault="00E56038">
      <w:pPr>
        <w:numPr>
          <w:ilvl w:val="0"/>
          <w:numId w:val="12"/>
        </w:numPr>
        <w:spacing w:after="240"/>
      </w:pPr>
      <w:r>
        <w:t>Gagliano come spazio per laboratori condivisi, micro-manifattura e imprese culturali e creative.</w:t>
      </w:r>
    </w:p>
    <w:p w:rsidR="00982952" w:rsidRDefault="00E56038">
      <w:pPr>
        <w:spacing w:before="240" w:after="240"/>
      </w:pPr>
      <w:r>
        <w:t>Particolare attenzione sarà dedicata ai progetti integrati, alle reti tra imprese, ai contratti di strada</w:t>
      </w:r>
      <w:r>
        <w:t xml:space="preserve"> e alle filiere urbane capaci di collegare attività economiche, servizi, cultura e marketing territoriale.</w:t>
      </w:r>
    </w:p>
    <w:p w:rsidR="00982952" w:rsidRDefault="00E56038">
      <w:pPr>
        <w:spacing w:before="240" w:after="240"/>
      </w:pPr>
      <w:r>
        <w:t>La Strategia punta inoltre a sostenere investimenti legati:</w:t>
      </w:r>
    </w:p>
    <w:p w:rsidR="00982952" w:rsidRDefault="00E56038">
      <w:pPr>
        <w:numPr>
          <w:ilvl w:val="0"/>
          <w:numId w:val="5"/>
        </w:numPr>
        <w:spacing w:before="240"/>
      </w:pPr>
      <w:r>
        <w:t>alla riqualificazione di locali e vetrine;</w:t>
      </w:r>
    </w:p>
    <w:p w:rsidR="00982952" w:rsidRDefault="00E56038">
      <w:pPr>
        <w:numPr>
          <w:ilvl w:val="0"/>
          <w:numId w:val="5"/>
        </w:numPr>
      </w:pPr>
      <w:r>
        <w:t>all’innovazione digitale;</w:t>
      </w:r>
    </w:p>
    <w:p w:rsidR="00982952" w:rsidRDefault="00E56038">
      <w:pPr>
        <w:numPr>
          <w:ilvl w:val="0"/>
          <w:numId w:val="5"/>
        </w:numPr>
      </w:pPr>
      <w:r>
        <w:t>all’e-commerce;</w:t>
      </w:r>
    </w:p>
    <w:p w:rsidR="00982952" w:rsidRDefault="00E56038">
      <w:pPr>
        <w:numPr>
          <w:ilvl w:val="0"/>
          <w:numId w:val="5"/>
        </w:numPr>
      </w:pPr>
      <w:r>
        <w:t>al b</w:t>
      </w:r>
      <w:r>
        <w:t>randing;</w:t>
      </w:r>
    </w:p>
    <w:p w:rsidR="00982952" w:rsidRDefault="00E56038">
      <w:pPr>
        <w:numPr>
          <w:ilvl w:val="0"/>
          <w:numId w:val="5"/>
        </w:numPr>
      </w:pPr>
      <w:r>
        <w:t>al marketing territoriale;</w:t>
      </w:r>
    </w:p>
    <w:p w:rsidR="00982952" w:rsidRDefault="00E56038">
      <w:pPr>
        <w:numPr>
          <w:ilvl w:val="0"/>
          <w:numId w:val="5"/>
        </w:numPr>
      </w:pPr>
      <w:r>
        <w:t>all’accessibilità;</w:t>
      </w:r>
    </w:p>
    <w:p w:rsidR="00982952" w:rsidRDefault="00E56038">
      <w:pPr>
        <w:numPr>
          <w:ilvl w:val="0"/>
          <w:numId w:val="5"/>
        </w:numPr>
      </w:pPr>
      <w:r>
        <w:t>al miglioramento del decoro urbano;</w:t>
      </w:r>
    </w:p>
    <w:p w:rsidR="00982952" w:rsidRDefault="00E56038">
      <w:pPr>
        <w:numPr>
          <w:ilvl w:val="0"/>
          <w:numId w:val="5"/>
        </w:numPr>
      </w:pPr>
      <w:r>
        <w:t>all’efficientamento energetico;</w:t>
      </w:r>
    </w:p>
    <w:p w:rsidR="00982952" w:rsidRDefault="00E56038">
      <w:pPr>
        <w:numPr>
          <w:ilvl w:val="0"/>
          <w:numId w:val="5"/>
        </w:numPr>
        <w:spacing w:after="240"/>
      </w:pPr>
      <w:r>
        <w:t>alla creazione di nuovi servizi per residenti, studenti e turisti.</w:t>
      </w:r>
    </w:p>
    <w:p w:rsidR="00982952" w:rsidRDefault="00E56038">
      <w:pPr>
        <w:spacing w:before="240" w:after="240"/>
      </w:pPr>
      <w:r>
        <w:t>Grande rilievo avranno anche le attività di tutoraggio e accompagnamento alle imprese, con percorsi dedicati al business planning, alla progettazione, alla rendicontazione, al marketing e alla costruzione di reti territoriali.</w:t>
      </w:r>
    </w:p>
    <w:p w:rsidR="00982952" w:rsidRDefault="00E56038">
      <w:pPr>
        <w:spacing w:before="240" w:after="240"/>
      </w:pPr>
      <w:r>
        <w:t>Il programma di aiuti rappres</w:t>
      </w:r>
      <w:r>
        <w:t>enta quindi il collegamento diretto tra rigenerazione urbana e sviluppo economico, trasformando gli interventi culturali e territoriali previsti dalla Strategia in occasioni concrete di occupazione, innovazione e rilancio dei quartieri della città.</w:t>
      </w:r>
    </w:p>
    <w:p w:rsidR="00982952" w:rsidRDefault="00E56038">
      <w:pPr>
        <w:spacing w:before="240" w:after="240"/>
      </w:pPr>
      <w:r>
        <w:t>L’obiet</w:t>
      </w:r>
      <w:r>
        <w:t>tivo finale è costruire una nuova economia urbana fondata su identità, creatività, prossimità e qualità dello spazio pubblico, capace di restituire centralità ai quartieri storici e rafforzare l’attrattività complessiva di Catanzaro.</w:t>
      </w:r>
    </w:p>
    <w:p w:rsidR="00982952" w:rsidRDefault="00E56038">
      <w:r>
        <w:pict>
          <v:rect id="_x0000_i1040" style="width:0;height:1.5pt" o:hralign="center" o:hrstd="t" o:hr="t" fillcolor="#a0a0a0" stroked="f"/>
        </w:pict>
      </w:r>
    </w:p>
    <w:p w:rsidR="00982952" w:rsidRDefault="00E56038">
      <w:pPr>
        <w:spacing w:before="4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GLI EFFETTI ATTESI</w:t>
      </w:r>
    </w:p>
    <w:p w:rsidR="00982952" w:rsidRDefault="00E56038">
      <w:pPr>
        <w:spacing w:before="240" w:after="240"/>
      </w:pPr>
      <w:r>
        <w:t>L</w:t>
      </w:r>
      <w:r>
        <w:t>a Strategia Urbana Integrata punta a produrre risultati concreti e misurabili:</w:t>
      </w:r>
    </w:p>
    <w:p w:rsidR="00982952" w:rsidRDefault="00E56038">
      <w:pPr>
        <w:numPr>
          <w:ilvl w:val="0"/>
          <w:numId w:val="13"/>
        </w:numPr>
        <w:spacing w:before="240"/>
      </w:pPr>
      <w:r>
        <w:t>aumento della partecipazione culturale;</w:t>
      </w:r>
    </w:p>
    <w:p w:rsidR="00982952" w:rsidRDefault="00E56038">
      <w:pPr>
        <w:numPr>
          <w:ilvl w:val="0"/>
          <w:numId w:val="13"/>
        </w:numPr>
      </w:pPr>
      <w:r>
        <w:t>crescita del turismo urbano;</w:t>
      </w:r>
    </w:p>
    <w:p w:rsidR="00982952" w:rsidRDefault="00E56038">
      <w:pPr>
        <w:numPr>
          <w:ilvl w:val="0"/>
          <w:numId w:val="13"/>
        </w:numPr>
      </w:pPr>
      <w:r>
        <w:t>attrazione di giovani talenti;</w:t>
      </w:r>
    </w:p>
    <w:p w:rsidR="00982952" w:rsidRDefault="00E56038">
      <w:pPr>
        <w:numPr>
          <w:ilvl w:val="0"/>
          <w:numId w:val="13"/>
        </w:numPr>
      </w:pPr>
      <w:r>
        <w:t>incremento dell’occupazione qualificata;</w:t>
      </w:r>
    </w:p>
    <w:p w:rsidR="00982952" w:rsidRDefault="00E56038">
      <w:pPr>
        <w:numPr>
          <w:ilvl w:val="0"/>
          <w:numId w:val="13"/>
        </w:numPr>
      </w:pPr>
      <w:r>
        <w:t>nascita di nuove imprese creative;</w:t>
      </w:r>
    </w:p>
    <w:p w:rsidR="00982952" w:rsidRDefault="00E56038">
      <w:pPr>
        <w:numPr>
          <w:ilvl w:val="0"/>
          <w:numId w:val="13"/>
        </w:numPr>
      </w:pPr>
      <w:r>
        <w:t>r</w:t>
      </w:r>
      <w:r>
        <w:t>ivitalizzazione dei centri storici;</w:t>
      </w:r>
    </w:p>
    <w:p w:rsidR="00982952" w:rsidRDefault="00E56038">
      <w:pPr>
        <w:numPr>
          <w:ilvl w:val="0"/>
          <w:numId w:val="13"/>
        </w:numPr>
      </w:pPr>
      <w:r>
        <w:t>rafforzamento dell’identità cittadina;</w:t>
      </w:r>
    </w:p>
    <w:p w:rsidR="00982952" w:rsidRDefault="00E56038">
      <w:pPr>
        <w:numPr>
          <w:ilvl w:val="0"/>
          <w:numId w:val="13"/>
        </w:numPr>
        <w:spacing w:after="240"/>
      </w:pPr>
      <w:r>
        <w:t>maggiore coesione sociale.</w:t>
      </w:r>
    </w:p>
    <w:p w:rsidR="00982952" w:rsidRDefault="00E56038">
      <w:r>
        <w:pict>
          <v:rect id="_x0000_i1041" style="width:0;height:1.5pt" o:hralign="center" o:hrstd="t" o:hr="t" fillcolor="#a0a0a0" stroked="f"/>
        </w:pict>
      </w:r>
    </w:p>
    <w:p w:rsidR="00982952" w:rsidRDefault="00E56038">
      <w:pPr>
        <w:spacing w:before="4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LA VISIONE FINALE</w:t>
      </w:r>
    </w:p>
    <w:p w:rsidR="00982952" w:rsidRDefault="00E56038">
      <w:pPr>
        <w:spacing w:before="240" w:after="240"/>
      </w:pPr>
      <w:r>
        <w:t>La visione complessiva è quella di una Catanzaro che investe sul proprio patrimonio storico, culturale e identitario per costruire fut</w:t>
      </w:r>
      <w:r>
        <w:t>uro.</w:t>
      </w:r>
    </w:p>
    <w:p w:rsidR="00982952" w:rsidRDefault="00E56038">
      <w:pPr>
        <w:spacing w:before="240" w:after="240"/>
      </w:pPr>
      <w:r>
        <w:t>Una città che utilizza cultura, innovazione e creatività come strumenti permanenti di sviluppo urbano, inclusione sociale e crescita economica.</w:t>
      </w:r>
    </w:p>
    <w:p w:rsidR="00982952" w:rsidRDefault="00982952"/>
    <w:sectPr w:rsidR="0098295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AFF429-940F-4BE9-A03E-8DA60C0A9D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64798D9-33F9-48EB-B46B-348F97E5D1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E0DB0"/>
    <w:multiLevelType w:val="multilevel"/>
    <w:tmpl w:val="8776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9A483D"/>
    <w:multiLevelType w:val="multilevel"/>
    <w:tmpl w:val="3EC44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0B2905"/>
    <w:multiLevelType w:val="multilevel"/>
    <w:tmpl w:val="BD286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4C1793"/>
    <w:multiLevelType w:val="multilevel"/>
    <w:tmpl w:val="43F6A4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852FC3"/>
    <w:multiLevelType w:val="multilevel"/>
    <w:tmpl w:val="FB3A9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8917A9"/>
    <w:multiLevelType w:val="multilevel"/>
    <w:tmpl w:val="C150B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CD5E1A"/>
    <w:multiLevelType w:val="multilevel"/>
    <w:tmpl w:val="C4104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76496A"/>
    <w:multiLevelType w:val="multilevel"/>
    <w:tmpl w:val="47B67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9D779BF"/>
    <w:multiLevelType w:val="multilevel"/>
    <w:tmpl w:val="A7E6D6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1834573"/>
    <w:multiLevelType w:val="multilevel"/>
    <w:tmpl w:val="27A2D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BFE5F85"/>
    <w:multiLevelType w:val="multilevel"/>
    <w:tmpl w:val="8FE857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D9743B9"/>
    <w:multiLevelType w:val="multilevel"/>
    <w:tmpl w:val="C3FE93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3615E2C"/>
    <w:multiLevelType w:val="multilevel"/>
    <w:tmpl w:val="26B2EA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E501902"/>
    <w:multiLevelType w:val="multilevel"/>
    <w:tmpl w:val="2FA88E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8"/>
  </w:num>
  <w:num w:numId="3">
    <w:abstractNumId w:val="4"/>
  </w:num>
  <w:num w:numId="4">
    <w:abstractNumId w:val="10"/>
  </w:num>
  <w:num w:numId="5">
    <w:abstractNumId w:val="2"/>
  </w:num>
  <w:num w:numId="6">
    <w:abstractNumId w:val="9"/>
  </w:num>
  <w:num w:numId="7">
    <w:abstractNumId w:val="13"/>
  </w:num>
  <w:num w:numId="8">
    <w:abstractNumId w:val="5"/>
  </w:num>
  <w:num w:numId="9">
    <w:abstractNumId w:val="11"/>
  </w:num>
  <w:num w:numId="10">
    <w:abstractNumId w:val="6"/>
  </w:num>
  <w:num w:numId="11">
    <w:abstractNumId w:val="7"/>
  </w:num>
  <w:num w:numId="12">
    <w:abstractNumId w:val="1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952"/>
    <w:rsid w:val="007F06CA"/>
    <w:rsid w:val="00982952"/>
    <w:rsid w:val="00E5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B0EF16-82ED-430E-99CA-A2ECB9D9B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2048</Words>
  <Characters>11676</Characters>
  <Application>Microsoft Office Word</Application>
  <DocSecurity>0</DocSecurity>
  <Lines>97</Lines>
  <Paragraphs>27</Paragraphs>
  <ScaleCrop>false</ScaleCrop>
  <Company/>
  <LinksUpToDate>false</LinksUpToDate>
  <CharactersWithSpaces>13697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2026-05-20T10:56:00Z</dcterms:created>
  <dcterms:modified xsi:type="dcterms:W3CDTF">2026-05-20T10:56:00Z</dcterms:modified>
</cp:coreProperties>
</file>